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8A" w:rsidRPr="004F6C8A" w:rsidRDefault="004F6C8A" w:rsidP="004F6C8A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 xml:space="preserve">Права та </w:t>
      </w:r>
      <w:proofErr w:type="spellStart"/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>обов'язки</w:t>
      </w:r>
      <w:proofErr w:type="spellEnd"/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>батькі</w:t>
      </w:r>
      <w:proofErr w:type="gramStart"/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>в</w:t>
      </w:r>
      <w:proofErr w:type="spellEnd"/>
      <w:proofErr w:type="gramEnd"/>
    </w:p>
    <w:p w:rsidR="004F6C8A" w:rsidRPr="004F6C8A" w:rsidRDefault="004F6C8A" w:rsidP="004F6C8A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 xml:space="preserve">по </w:t>
      </w:r>
      <w:proofErr w:type="spellStart"/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>вихованню</w:t>
      </w:r>
      <w:proofErr w:type="spellEnd"/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>розвитку</w:t>
      </w:r>
      <w:proofErr w:type="spellEnd"/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>дитини</w:t>
      </w:r>
      <w:proofErr w:type="spellEnd"/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Виховання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сі</w:t>
      </w:r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'ї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є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першоосновою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розвитку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особистості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. На </w:t>
      </w:r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кожного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батьків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покладається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однакова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відповідальність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виховання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навчання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розвиток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Батьки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особи,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замінюють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мають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право і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зобов'язані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виховувати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іклуватися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здоров'я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фізичний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духовний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і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моральний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розвиток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навчання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створювати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належні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умови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для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розвитку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природних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здібностей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поважати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гідність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готувати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самостійного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життя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праці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згідно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із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законом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України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26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квітня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2001 р. "Про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охорону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дитинства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" (ст. 12</w:t>
      </w:r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імейного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кодексу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України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).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Законодавство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України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саме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СК в ст. 150,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визнача</w:t>
      </w:r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є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,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батьки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зобов'язані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виховувати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у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дусі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поваги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 прав і свобод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інших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людей,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любові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своєї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сім'ї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родини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свого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народу,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своєї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Батьківщини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. Батьки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зобов'язані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іклуватися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здоров'я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фізичний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духовний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моральний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розвиток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забезпечити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здобуття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дитиною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повної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загальної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середньої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освіти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зобов'язані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поважати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готувати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самостійного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життя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Законодавчо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встановлений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принцип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повної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івності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обох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батьків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у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питаннях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виховання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дітей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і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жоден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із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них не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має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будь-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переваг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.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Питання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щодо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виховання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вирішується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батьками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спільно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. Той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із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батьків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хто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проживає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окремо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зобов'язаний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брати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участь у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вихованні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і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має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право на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особисте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спілкування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 нею. Той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із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батьків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з ким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проживає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дитина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не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має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перешкоджати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тому з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батьків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хто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проживає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окремо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спілкуватися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дитиною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брати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участь у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вихованні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якщо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таке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спілкування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не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заважає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нормальному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розвиткові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Згідно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ст. 154 СК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України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батьки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мають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право на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самозахист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повнолітніх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дочки та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сина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. Батьки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мають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звертатися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 суду,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органів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державної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влади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органів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місцевого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самоврядування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громадських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організацій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захистом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 та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інтересів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також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непрацездатних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сина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дочки як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законні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представники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без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спеціальних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на те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повноважень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. Вони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мають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звернутися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захистом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 та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інтересів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дітей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і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тоді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коли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відповідно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закону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вони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самі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мають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звернутися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таким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захистом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>Стаття</w:t>
      </w:r>
      <w:proofErr w:type="spellEnd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 xml:space="preserve"> 60</w:t>
      </w:r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 xml:space="preserve"> Закону про </w:t>
      </w:r>
      <w:proofErr w:type="spell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освіту</w:t>
      </w:r>
      <w:proofErr w:type="spellEnd"/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Батьки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особи,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замінюють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мають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право:</w:t>
      </w:r>
    </w:p>
    <w:p w:rsidR="004F6C8A" w:rsidRPr="004F6C8A" w:rsidRDefault="004F6C8A" w:rsidP="004F6C8A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вибирати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навчальний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заклад для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неповнолітніх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дітей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4F6C8A" w:rsidRPr="004F6C8A" w:rsidRDefault="004F6C8A" w:rsidP="004F6C8A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обирати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і бути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обраними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до</w:t>
      </w:r>
      <w:proofErr w:type="gram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органів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громадського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самоврядування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навчальних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закладів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4F6C8A" w:rsidRPr="004F6C8A" w:rsidRDefault="004F6C8A" w:rsidP="004F6C8A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звертатися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державних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органів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управління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освітою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з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питань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виховання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дітей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4F6C8A" w:rsidRPr="004F6C8A" w:rsidRDefault="004F6C8A" w:rsidP="004F6C8A">
      <w:pPr>
        <w:numPr>
          <w:ilvl w:val="0"/>
          <w:numId w:val="1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захищати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у</w:t>
      </w:r>
      <w:proofErr w:type="gram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відповідних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державних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органах і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суді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законні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інтереси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своїх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дітей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>Стаття</w:t>
      </w:r>
      <w:proofErr w:type="spellEnd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 xml:space="preserve"> 59</w:t>
      </w:r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 xml:space="preserve"> Закону про </w:t>
      </w:r>
      <w:proofErr w:type="spell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освіту</w:t>
      </w:r>
      <w:proofErr w:type="spellEnd"/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1.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Виховання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сім'ї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є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першоосновою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розвитку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як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особистості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lastRenderedPageBreak/>
        <w:t xml:space="preserve">2. На кожного з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батьків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покладається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однакова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відповідальність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виховання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навчання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і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розвиток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3. Батьки та особи,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замінюють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зобов'язані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:</w:t>
      </w:r>
    </w:p>
    <w:p w:rsidR="004F6C8A" w:rsidRPr="004F6C8A" w:rsidRDefault="004F6C8A" w:rsidP="004F6C8A">
      <w:pPr>
        <w:numPr>
          <w:ilvl w:val="0"/>
          <w:numId w:val="2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постійно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дбати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про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фізичне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здоров'я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псих</w:t>
      </w:r>
      <w:proofErr w:type="gram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ічний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стан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дітей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створювати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належні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умови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для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розвитку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їх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природних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здібностей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4F6C8A" w:rsidRPr="004F6C8A" w:rsidRDefault="004F6C8A" w:rsidP="004F6C8A">
      <w:pPr>
        <w:numPr>
          <w:ilvl w:val="0"/>
          <w:numId w:val="2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поважати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гідність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виховувати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працелюбність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почуття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доброти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милосердя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шанобливе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ставлення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державної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р</w:t>
      </w:r>
      <w:proofErr w:type="gram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ідної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мови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сім'ї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старших за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віком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до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народних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традицій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звичаїв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4F6C8A" w:rsidRPr="004F6C8A" w:rsidRDefault="004F6C8A" w:rsidP="004F6C8A">
      <w:pPr>
        <w:numPr>
          <w:ilvl w:val="0"/>
          <w:numId w:val="2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виховувати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повагу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національних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історичних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культурних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цінностей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українського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інших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народів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дбайливе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ставлення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історико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-культурного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надбання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навколишнього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природного</w:t>
      </w:r>
      <w:proofErr w:type="gram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середовища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любов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своєї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країни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4F6C8A" w:rsidRPr="004F6C8A" w:rsidRDefault="004F6C8A" w:rsidP="004F6C8A">
      <w:pPr>
        <w:numPr>
          <w:ilvl w:val="0"/>
          <w:numId w:val="2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сприяти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здобуттю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дітьми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освіти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у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навчальних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закладах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забезпечувати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повноцінну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домашню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освіту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відповідно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вимог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щодо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її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змісту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р</w:t>
      </w:r>
      <w:proofErr w:type="gram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івня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обсягу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;</w:t>
      </w:r>
    </w:p>
    <w:p w:rsidR="004F6C8A" w:rsidRPr="004F6C8A" w:rsidRDefault="004F6C8A" w:rsidP="004F6C8A">
      <w:pPr>
        <w:numPr>
          <w:ilvl w:val="0"/>
          <w:numId w:val="2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виховувати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повагу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законі</w:t>
      </w:r>
      <w:proofErr w:type="gram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</w:t>
      </w:r>
      <w:proofErr w:type="spellEnd"/>
      <w:proofErr w:type="gram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прав,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основних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свобод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людини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4. Держава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надає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батькам і особам,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замінюють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допомогу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у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виконанні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ними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своїх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обов'язків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захищає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сі</w:t>
      </w:r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'ї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</w:t>
      </w:r>
    </w:p>
    <w:p w:rsidR="004F6C8A" w:rsidRPr="004F6C8A" w:rsidRDefault="004F6C8A" w:rsidP="004F6C8A">
      <w:pPr>
        <w:shd w:val="clear" w:color="auto" w:fill="F5F7F7"/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>Відповідальність</w:t>
      </w:r>
      <w:proofErr w:type="spellEnd"/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b/>
          <w:bCs/>
          <w:color w:val="000080"/>
          <w:sz w:val="36"/>
          <w:szCs w:val="36"/>
          <w:lang w:eastAsia="ru-RU"/>
        </w:rPr>
        <w:t>батьків</w:t>
      </w:r>
      <w:proofErr w:type="spellEnd"/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>Стаття</w:t>
      </w:r>
      <w:proofErr w:type="spellEnd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 xml:space="preserve"> 184</w:t>
      </w:r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 xml:space="preserve"> Кодексу </w:t>
      </w:r>
      <w:proofErr w:type="spell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України</w:t>
      </w:r>
      <w:proofErr w:type="spellEnd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Адм</w:t>
      </w:r>
      <w:proofErr w:type="gramEnd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іністративні</w:t>
      </w:r>
      <w:proofErr w:type="spellEnd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правопорушення</w:t>
      </w:r>
      <w:proofErr w:type="spellEnd"/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Злісне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невиконання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батьками,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опікунами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іклувальниками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встановлених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законом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обов'язків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по догляду за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дитиною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особою,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щодо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якої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встановлена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опіка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піклування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спричинило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тяжкі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наслідки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-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карається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обмеженням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волі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на строк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двох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п'яти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позбавленням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волі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на той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самий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строк.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>Стаття</w:t>
      </w:r>
      <w:proofErr w:type="spellEnd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 xml:space="preserve"> 155</w:t>
      </w:r>
      <w:proofErr w:type="gram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 </w:t>
      </w:r>
      <w:proofErr w:type="spell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С</w:t>
      </w:r>
      <w:proofErr w:type="gramEnd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імейного</w:t>
      </w:r>
      <w:proofErr w:type="spellEnd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 xml:space="preserve"> кодексу </w:t>
      </w:r>
      <w:proofErr w:type="spell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України</w:t>
      </w:r>
      <w:proofErr w:type="spellEnd"/>
    </w:p>
    <w:p w:rsidR="004F6C8A" w:rsidRPr="004F6C8A" w:rsidRDefault="004F6C8A" w:rsidP="004F6C8A">
      <w:pPr>
        <w:numPr>
          <w:ilvl w:val="0"/>
          <w:numId w:val="3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Батьки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зобов'язані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виховувати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дитину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в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дусі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поваги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до прав та свобод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інших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людей,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любові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своєї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сі</w:t>
      </w:r>
      <w:proofErr w:type="gram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м</w:t>
      </w:r>
      <w:proofErr w:type="gram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'ї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родини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свого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народу,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своєї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Батьківщини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numPr>
          <w:ilvl w:val="0"/>
          <w:numId w:val="3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Батьки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зобов'язані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</w:t>
      </w:r>
      <w:proofErr w:type="gram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іклуватися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про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здоров'я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її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фізичний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духовний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моральний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розвиток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numPr>
          <w:ilvl w:val="0"/>
          <w:numId w:val="3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Батьки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зобов'язані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забезпечити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здобуття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дитиною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повної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загальної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середньої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освіти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готувати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її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самостійного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життя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numPr>
          <w:ilvl w:val="0"/>
          <w:numId w:val="3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Батьки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зобов'язані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поважати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дитину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numPr>
          <w:ilvl w:val="0"/>
          <w:numId w:val="3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Передача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на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виховання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іншим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особам не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звільняє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батьків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</w:t>
      </w:r>
      <w:proofErr w:type="gram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ід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обов'язку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батьківського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піклування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щодо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неї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.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Забороняються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будь-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які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види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експлуатації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батьками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своєї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numPr>
          <w:ilvl w:val="0"/>
          <w:numId w:val="3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Забороняються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фізичні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покарання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батьками, 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також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застосування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ними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інших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видів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покарань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які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принижують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людську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гідність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numPr>
          <w:ilvl w:val="0"/>
          <w:numId w:val="3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Право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на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належне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батьківське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виховання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забезпечується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системою </w:t>
      </w:r>
      <w:proofErr w:type="gram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державного</w:t>
      </w:r>
      <w:proofErr w:type="gram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контролю,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що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встановлена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законом.</w:t>
      </w:r>
    </w:p>
    <w:p w:rsidR="004F6C8A" w:rsidRPr="004F6C8A" w:rsidRDefault="004F6C8A" w:rsidP="004F6C8A">
      <w:pPr>
        <w:numPr>
          <w:ilvl w:val="0"/>
          <w:numId w:val="3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Дитина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має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право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противитися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неналежному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виконанню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батьками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своїх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обов'язків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щодо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неї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numPr>
          <w:ilvl w:val="0"/>
          <w:numId w:val="3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lastRenderedPageBreak/>
        <w:t>Дитина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має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право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звернутися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за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захистом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своїх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прав та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інтересів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до органу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опіки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п</w:t>
      </w:r>
      <w:proofErr w:type="gram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іклування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інших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органів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державної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влади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органів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місцевого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самоврядування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громадських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організацій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numPr>
          <w:ilvl w:val="0"/>
          <w:numId w:val="3"/>
        </w:numPr>
        <w:shd w:val="clear" w:color="auto" w:fill="F5F7F7"/>
        <w:spacing w:before="100" w:beforeAutospacing="1" w:after="100" w:afterAutospacing="1" w:line="240" w:lineRule="auto"/>
        <w:rPr>
          <w:rFonts w:ascii="Arial" w:eastAsia="Times New Roman" w:hAnsi="Arial" w:cs="Arial"/>
          <w:color w:val="01324E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Дитина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має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право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звернутися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за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захистом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своїх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прав та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інтересів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безпосередньо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gram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до</w:t>
      </w:r>
      <w:proofErr w:type="gram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суду,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якщо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вона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досягла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чотирнадцяти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років</w:t>
      </w:r>
      <w:proofErr w:type="spellEnd"/>
      <w:r w:rsidRPr="004F6C8A">
        <w:rPr>
          <w:rFonts w:ascii="Bookman Old Style" w:eastAsia="Times New Roman" w:hAnsi="Bookman Old Style" w:cs="Arial"/>
          <w:color w:val="666666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>Стаття</w:t>
      </w:r>
      <w:proofErr w:type="spellEnd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 xml:space="preserve"> 150, 152</w:t>
      </w:r>
      <w:proofErr w:type="gram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 </w:t>
      </w:r>
      <w:proofErr w:type="spell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С</w:t>
      </w:r>
      <w:proofErr w:type="gramEnd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імейного</w:t>
      </w:r>
      <w:proofErr w:type="spellEnd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 xml:space="preserve"> кодексу </w:t>
      </w:r>
      <w:proofErr w:type="spell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України</w:t>
      </w:r>
      <w:proofErr w:type="spellEnd"/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Ухилення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батьків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осіб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замінюють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виконання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передбачених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законодавством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обов'язків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щодо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забезпечення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необхідних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умов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життя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навчання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виховання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неповнолітніх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дітей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–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тягне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собою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попередження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накладення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штрафу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одного до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трьох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неоподатковуваних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мінімумів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доходів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громадян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самі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дії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вчинені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повторно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протягом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року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ісля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накладення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адміністративного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стягнення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-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тягнуть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собою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накладення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штрафу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двох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чотирьох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неоподатковуваних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мінімумів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доходів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громадян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Вчинення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неповнолітніми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віком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чотирнадцяти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шістнадцяти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правопорушення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відповідальність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яке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передбачено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цим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Кодексом, -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тягне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собою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накладення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штрафу на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батьків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осіб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замінюють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трьох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п'яти</w:t>
      </w:r>
      <w:proofErr w:type="spellEnd"/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неоподатковуваних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мінімумів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доходів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громадян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Вчинення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неповнолітніми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діянь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містять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ознаки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злочину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відповідальність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передбачена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Кримінальним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кодексом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України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якщо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вони не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досягли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віку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з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якого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настає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кримінальна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відповідальність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-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тягне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собою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накладення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штрафу на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батьків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осіб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замінюють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десяти до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двадцяти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неоподатковуваних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інімумів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доходів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громадян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>Стаття</w:t>
      </w:r>
      <w:proofErr w:type="spellEnd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 xml:space="preserve"> 166</w:t>
      </w:r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 </w:t>
      </w:r>
      <w:proofErr w:type="spell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Кримінального</w:t>
      </w:r>
      <w:proofErr w:type="spellEnd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 xml:space="preserve"> Кодексу </w:t>
      </w:r>
      <w:proofErr w:type="spell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України</w:t>
      </w:r>
      <w:proofErr w:type="spellEnd"/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Експлуатація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дітей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не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досягли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віку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з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якого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законодавством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дозволяється</w:t>
      </w:r>
      <w:proofErr w:type="spellEnd"/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працевлаштування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шляхом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використання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праці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 метою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отримання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прибутку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-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карається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арештом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на строк до шести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місяців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обмеженням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волі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на строк до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трьох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з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позбавленням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обіймати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певні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посади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займатися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певною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діяльністю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на строк до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трьох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.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самі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дії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вчинені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щодо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кількох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дітей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якщо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вони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спричинили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істотну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шкоду для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здоров'я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фізичного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розвитку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освітнього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івня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дитини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поєднані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використанням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дитячої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праці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шкідливому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виробництві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-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караються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позбавленням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волі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на строк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двох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до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п'яти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позбавленням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права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обіймати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певні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посади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займатися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певною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діяльністю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на строк до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трьох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рокі</w:t>
      </w:r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</w:t>
      </w:r>
      <w:proofErr w:type="spellEnd"/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.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 </w:t>
      </w:r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spellStart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>Стаття</w:t>
      </w:r>
      <w:proofErr w:type="spellEnd"/>
      <w:r w:rsidRPr="004F6C8A">
        <w:rPr>
          <w:rFonts w:ascii="Bookman Old Style" w:eastAsia="Times New Roman" w:hAnsi="Bookman Old Style" w:cs="Arial"/>
          <w:b/>
          <w:bCs/>
          <w:color w:val="1E90FF"/>
          <w:sz w:val="24"/>
          <w:szCs w:val="24"/>
          <w:lang w:eastAsia="ru-RU"/>
        </w:rPr>
        <w:t xml:space="preserve"> 150</w:t>
      </w:r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 </w:t>
      </w:r>
      <w:proofErr w:type="spell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Кримінального</w:t>
      </w:r>
      <w:proofErr w:type="spellEnd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 xml:space="preserve"> Кодексу </w:t>
      </w:r>
      <w:proofErr w:type="spellStart"/>
      <w:r w:rsidRPr="004F6C8A">
        <w:rPr>
          <w:rFonts w:ascii="Bookman Old Style" w:eastAsia="Times New Roman" w:hAnsi="Bookman Old Style" w:cs="Arial"/>
          <w:color w:val="1E90FF"/>
          <w:sz w:val="24"/>
          <w:szCs w:val="24"/>
          <w:lang w:eastAsia="ru-RU"/>
        </w:rPr>
        <w:t>України</w:t>
      </w:r>
      <w:proofErr w:type="spellEnd"/>
    </w:p>
    <w:p w:rsidR="004F6C8A" w:rsidRPr="004F6C8A" w:rsidRDefault="004F6C8A" w:rsidP="004F6C8A">
      <w:pPr>
        <w:shd w:val="clear" w:color="auto" w:fill="F5F7F7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     Шкода,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завдана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малолітньою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особою (яка не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досягла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чотирнадцяти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років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),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відшкодовується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її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батьками (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усиновлювачами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)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опікуном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чи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іншою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фізичною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особою, яка на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правових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п</w:t>
      </w:r>
      <w:proofErr w:type="gram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ідставах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здійснює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виховання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малолітньої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особи, —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якщо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вони не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доведуть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,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що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шкода не є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наслідком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несумлінного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здійснення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або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ухилення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ними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від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здійснення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виховання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та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нагляду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за </w:t>
      </w:r>
      <w:proofErr w:type="spellStart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>малолітньою</w:t>
      </w:r>
      <w:proofErr w:type="spellEnd"/>
      <w:r w:rsidRPr="004F6C8A">
        <w:rPr>
          <w:rFonts w:ascii="Bookman Old Style" w:eastAsia="Times New Roman" w:hAnsi="Bookman Old Style" w:cs="Arial"/>
          <w:color w:val="01324E"/>
          <w:sz w:val="24"/>
          <w:szCs w:val="24"/>
          <w:lang w:eastAsia="ru-RU"/>
        </w:rPr>
        <w:t xml:space="preserve"> особою.</w:t>
      </w:r>
    </w:p>
    <w:p w:rsidR="004F6C8A" w:rsidRPr="004F6C8A" w:rsidRDefault="004F6C8A" w:rsidP="004F6C8A">
      <w:pPr>
        <w:shd w:val="clear" w:color="auto" w:fill="F5F7F7"/>
        <w:spacing w:after="0" w:line="285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Verdana" w:eastAsia="Times New Roman" w:hAnsi="Verdana" w:cs="Arial"/>
          <w:color w:val="666666"/>
          <w:sz w:val="27"/>
          <w:szCs w:val="27"/>
          <w:lang w:val="uk-UA" w:eastAsia="ru-RU"/>
        </w:rPr>
        <w:t> </w:t>
      </w:r>
    </w:p>
    <w:p w:rsidR="004F6C8A" w:rsidRPr="004F6C8A" w:rsidRDefault="004F6C8A" w:rsidP="004F6C8A">
      <w:pPr>
        <w:shd w:val="clear" w:color="auto" w:fill="F5F7F7"/>
        <w:spacing w:after="0" w:line="285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F6C8A">
        <w:rPr>
          <w:rFonts w:ascii="Verdana" w:eastAsia="Times New Roman" w:hAnsi="Verdana" w:cs="Arial"/>
          <w:color w:val="666666"/>
          <w:sz w:val="27"/>
          <w:szCs w:val="27"/>
          <w:lang w:val="uk-UA" w:eastAsia="ru-RU"/>
        </w:rPr>
        <w:t> </w:t>
      </w:r>
    </w:p>
    <w:p w:rsidR="00CE5F2A" w:rsidRDefault="00CE5F2A">
      <w:bookmarkStart w:id="0" w:name="_GoBack"/>
      <w:bookmarkEnd w:id="0"/>
    </w:p>
    <w:sectPr w:rsidR="00CE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791"/>
    <w:multiLevelType w:val="multilevel"/>
    <w:tmpl w:val="2A66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3D738A"/>
    <w:multiLevelType w:val="multilevel"/>
    <w:tmpl w:val="8BC8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CE7A68"/>
    <w:multiLevelType w:val="multilevel"/>
    <w:tmpl w:val="906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8A"/>
    <w:rsid w:val="004F6C8A"/>
    <w:rsid w:val="00C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2014-01-15T00:04:00Z</dcterms:created>
  <dcterms:modified xsi:type="dcterms:W3CDTF">2014-01-15T00:04:00Z</dcterms:modified>
</cp:coreProperties>
</file>